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</w:tabs>
        <w:spacing w:line="560" w:lineRule="exact"/>
        <w:ind w:right="12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仿宋_GB2312" w:hAnsi="宋体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40"/>
          <w:szCs w:val="40"/>
        </w:rPr>
        <w:t>各学院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、校团委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各组织</w:t>
      </w:r>
      <w:r>
        <w:rPr>
          <w:rFonts w:hint="eastAsia" w:ascii="仿宋_GB2312" w:hAnsi="宋体" w:eastAsia="仿宋_GB2312"/>
          <w:b/>
          <w:bCs/>
          <w:sz w:val="40"/>
          <w:szCs w:val="40"/>
        </w:rPr>
        <w:t>团员代表名额分配表</w:t>
      </w:r>
    </w:p>
    <w:bookmarkEnd w:id="0"/>
    <w:tbl>
      <w:tblPr>
        <w:tblStyle w:val="2"/>
        <w:tblW w:w="7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英语语言文化学院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东方语言文化学院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西方语言文化学院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经济学院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管理学院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旅游学院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中国语言文化学院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教育学院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  <w:lang w:val="en-GB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信息科学技术学院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国际学院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校团委直属部门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校学生会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校团委青年志愿者行动指导中心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校团委学生社团管理工作部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校团委信息传媒中心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校团委文化艺术中心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总计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0236"/>
    <w:rsid w:val="363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2020-11-27T10:34:00Z</dcterms:created>
  <dc:creator>c</dc:creator>
  <cp:lastModifiedBy>c</cp:lastModifiedBy>
  <dcterms:modified xsi:type="dcterms:W3CDTF">2020-11-27T10:34:55Z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