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before="0" w:beforeAutospacing="0" w:after="0" w:afterAutospacing="0" w:line="360" w:lineRule="exact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附件8</w:t>
      </w:r>
    </w:p>
    <w:p>
      <w:pPr>
        <w:snapToGrid w:val="0"/>
        <w:spacing w:line="240" w:lineRule="atLeast"/>
        <w:jc w:val="center"/>
        <w:rPr>
          <w:rFonts w:hint="eastAsia" w:ascii="宋体" w:hAnsi="宋体" w:cs="宋体"/>
          <w:sz w:val="28"/>
          <w:szCs w:val="28"/>
        </w:rPr>
      </w:pPr>
      <w:bookmarkStart w:id="0" w:name="_GoBack"/>
      <w:r>
        <w:rPr>
          <w:rFonts w:hint="eastAsia" w:ascii="宋体" w:hAnsi="宋体" w:cs="宋体"/>
          <w:sz w:val="28"/>
          <w:szCs w:val="28"/>
        </w:rPr>
        <w:t>2019-2020年度“广东省五四红旗团支部（总支）”</w:t>
      </w:r>
    </w:p>
    <w:p>
      <w:pPr>
        <w:snapToGrid w:val="0"/>
        <w:spacing w:line="240" w:lineRule="atLeast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申报表</w:t>
      </w:r>
    </w:p>
    <w:bookmarkEnd w:id="0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1168"/>
        <w:gridCol w:w="1160"/>
        <w:gridCol w:w="671"/>
        <w:gridCol w:w="542"/>
        <w:gridCol w:w="834"/>
        <w:gridCol w:w="486"/>
        <w:gridCol w:w="1490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团支部全称</w:t>
            </w:r>
          </w:p>
        </w:tc>
        <w:tc>
          <w:tcPr>
            <w:tcW w:w="3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“智慧团建”系统组织ID</w:t>
            </w:r>
          </w:p>
        </w:tc>
        <w:tc>
          <w:tcPr>
            <w:tcW w:w="2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所在单位全称</w:t>
            </w:r>
          </w:p>
        </w:tc>
        <w:tc>
          <w:tcPr>
            <w:tcW w:w="3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所属类别</w:t>
            </w:r>
          </w:p>
        </w:tc>
        <w:tc>
          <w:tcPr>
            <w:tcW w:w="2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地址邮编</w:t>
            </w:r>
          </w:p>
        </w:tc>
        <w:tc>
          <w:tcPr>
            <w:tcW w:w="3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基本情况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现有团员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总数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2019年发展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团员人数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2019年“推优”入党人数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广东“智慧团建”系统应用情况（各数据含本级及所有下级）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平均业务及时响应率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（2019.01至2020.03）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团员连续3个月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未交团费比例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（截至2020.04.01）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支部（总支）团员在“i志愿”平台有服务时长的志愿者数</w:t>
            </w:r>
          </w:p>
        </w:tc>
        <w:tc>
          <w:tcPr>
            <w:tcW w:w="75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2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近五年获得市级</w:t>
            </w:r>
          </w:p>
          <w:p>
            <w:pPr>
              <w:ind w:left="113" w:right="113"/>
              <w:jc w:val="center"/>
              <w:rPr>
                <w:rFonts w:ascii="宋体" w:hAnsi="宋体" w:cs="宋体"/>
                <w:spacing w:val="3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团委以上荣誉情况</w:t>
            </w:r>
          </w:p>
        </w:tc>
        <w:tc>
          <w:tcPr>
            <w:tcW w:w="75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7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spacing w:val="30"/>
                <w:szCs w:val="21"/>
              </w:rPr>
            </w:pPr>
            <w:r>
              <w:rPr>
                <w:rFonts w:hint="eastAsia" w:ascii="宋体" w:hAnsi="宋体" w:cs="宋体"/>
                <w:spacing w:val="30"/>
                <w:szCs w:val="21"/>
              </w:rPr>
              <w:t>近三年来开展的主要活动情况以及取得的效果</w:t>
            </w:r>
          </w:p>
        </w:tc>
        <w:tc>
          <w:tcPr>
            <w:tcW w:w="75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79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/>
              <w:spacing w:line="240" w:lineRule="exact"/>
              <w:jc w:val="center"/>
              <w:textAlignment w:val="auto"/>
              <w:rPr>
                <w:rFonts w:ascii="宋体" w:hAnsi="宋体" w:cs="宋体"/>
                <w:spacing w:val="-20"/>
                <w:kern w:val="2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2"/>
                <w:szCs w:val="21"/>
              </w:rPr>
              <w:t>公示</w:t>
            </w:r>
          </w:p>
          <w:p>
            <w:pPr>
              <w:pStyle w:val="2"/>
              <w:adjustRightInd/>
              <w:spacing w:line="240" w:lineRule="exact"/>
              <w:jc w:val="center"/>
              <w:textAlignment w:val="auto"/>
              <w:rPr>
                <w:rFonts w:ascii="宋体" w:hAnsi="宋体" w:cs="宋体"/>
                <w:spacing w:val="3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2"/>
                <w:szCs w:val="21"/>
              </w:rPr>
              <w:t>情况</w:t>
            </w:r>
          </w:p>
        </w:tc>
        <w:tc>
          <w:tcPr>
            <w:tcW w:w="75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/>
              <w:spacing w:line="240" w:lineRule="exact"/>
              <w:jc w:val="left"/>
              <w:textAlignment w:val="auto"/>
              <w:rPr>
                <w:rFonts w:hint="eastAsia" w:ascii="宋体" w:hAnsi="宋体" w:cs="宋体"/>
                <w:spacing w:val="-23"/>
                <w:w w:val="110"/>
                <w:kern w:val="2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2"/>
                <w:szCs w:val="21"/>
              </w:rPr>
              <w:t xml:space="preserve"> </w:t>
            </w:r>
            <w:r>
              <w:rPr>
                <w:rFonts w:hint="eastAsia" w:ascii="方正楷体简体" w:eastAsia="方正楷体简体"/>
                <w:spacing w:val="-23"/>
                <w:w w:val="110"/>
                <w:kern w:val="2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pacing w:val="-23"/>
                <w:w w:val="110"/>
                <w:kern w:val="2"/>
                <w:szCs w:val="21"/>
              </w:rPr>
              <w:t xml:space="preserve"> 已于     年    月    日-     月    日，在（公示范围）</w:t>
            </w:r>
            <w:r>
              <w:rPr>
                <w:rFonts w:hint="eastAsia" w:ascii="宋体" w:hAnsi="宋体" w:cs="宋体"/>
                <w:spacing w:val="-23"/>
                <w:w w:val="110"/>
                <w:kern w:val="2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pacing w:val="-23"/>
                <w:w w:val="110"/>
                <w:kern w:val="2"/>
                <w:szCs w:val="21"/>
              </w:rPr>
              <w:t xml:space="preserve"> 进行公示。公示期间，</w:t>
            </w:r>
          </w:p>
          <w:p>
            <w:pPr>
              <w:pStyle w:val="2"/>
              <w:adjustRightInd/>
              <w:spacing w:line="240" w:lineRule="exact"/>
              <w:jc w:val="left"/>
              <w:textAlignment w:val="auto"/>
              <w:rPr>
                <w:rFonts w:hint="eastAsia" w:ascii="宋体" w:hAnsi="宋体" w:cs="宋体"/>
                <w:spacing w:val="-23"/>
                <w:w w:val="110"/>
                <w:kern w:val="2"/>
                <w:szCs w:val="21"/>
              </w:rPr>
            </w:pPr>
            <w:r>
              <w:rPr>
                <w:rFonts w:hint="eastAsia" w:ascii="宋体" w:hAnsi="宋体" w:cs="宋体"/>
                <w:spacing w:val="-23"/>
                <w:w w:val="110"/>
                <w:kern w:val="2"/>
                <w:szCs w:val="21"/>
              </w:rPr>
              <w:t>（公示情况）</w:t>
            </w:r>
            <w:r>
              <w:rPr>
                <w:rFonts w:hint="eastAsia" w:ascii="宋体" w:hAnsi="宋体" w:cs="宋体"/>
                <w:spacing w:val="-23"/>
                <w:w w:val="110"/>
                <w:kern w:val="2"/>
                <w:szCs w:val="21"/>
                <w:u w:val="single"/>
              </w:rPr>
              <w:t xml:space="preserve">                                                 </w:t>
            </w:r>
            <w:r>
              <w:rPr>
                <w:rFonts w:hint="eastAsia" w:ascii="宋体" w:hAnsi="宋体" w:cs="宋体"/>
                <w:spacing w:val="-23"/>
                <w:w w:val="110"/>
                <w:kern w:val="2"/>
                <w:szCs w:val="21"/>
              </w:rPr>
              <w:t xml:space="preserve">。                </w:t>
            </w:r>
          </w:p>
          <w:p>
            <w:pPr>
              <w:pStyle w:val="2"/>
              <w:adjustRightInd/>
              <w:spacing w:line="240" w:lineRule="exact"/>
              <w:jc w:val="left"/>
              <w:textAlignment w:val="auto"/>
              <w:rPr>
                <w:rFonts w:ascii="宋体" w:hAnsi="宋体" w:cs="宋体"/>
                <w:spacing w:val="30"/>
                <w:szCs w:val="21"/>
              </w:rPr>
            </w:pPr>
            <w:r>
              <w:rPr>
                <w:rFonts w:hint="eastAsia" w:ascii="宋体" w:hAnsi="宋体" w:cs="宋体"/>
                <w:spacing w:val="-23"/>
                <w:w w:val="110"/>
                <w:kern w:val="2"/>
                <w:szCs w:val="21"/>
              </w:rPr>
              <w:t xml:space="preserve">                                                                                    单位（盖章）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7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位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党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织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</w:t>
            </w:r>
          </w:p>
        </w:tc>
        <w:tc>
          <w:tcPr>
            <w:tcW w:w="2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（盖  章）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年  月  日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级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团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委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</w:t>
            </w:r>
          </w:p>
        </w:tc>
        <w:tc>
          <w:tcPr>
            <w:tcW w:w="3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（盖  章）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年  月  日</w:t>
            </w:r>
          </w:p>
        </w:tc>
      </w:tr>
    </w:tbl>
    <w:p>
      <w:pPr>
        <w:pStyle w:val="4"/>
        <w:adjustRightInd w:val="0"/>
        <w:snapToGrid w:val="0"/>
        <w:spacing w:before="156" w:beforeLines="50" w:beforeAutospacing="0" w:after="0" w:afterAutospacing="0" w:line="24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说明：1.所属类别指党政机关、事业单位、普通高校、普通中学、中等职业学校、国有企业、集体企业、非公企业、农村、街道社区、军队、街道社区、青年社会组织、互联网行业组织、其他。</w:t>
      </w:r>
    </w:p>
    <w:p>
      <w:pPr>
        <w:pStyle w:val="4"/>
        <w:adjustRightInd w:val="0"/>
        <w:snapToGrid w:val="0"/>
        <w:spacing w:before="0" w:beforeAutospacing="0" w:after="0" w:afterAutospacing="0"/>
        <w:ind w:firstLine="420" w:firstLineChars="200"/>
        <w:rPr>
          <w:rFonts w:hint="eastAsia" w:ascii="宋体"/>
          <w:sz w:val="21"/>
          <w:szCs w:val="21"/>
        </w:rPr>
      </w:pPr>
      <w:r>
        <w:rPr>
          <w:rFonts w:hint="eastAsia" w:ascii="宋体"/>
          <w:sz w:val="21"/>
          <w:szCs w:val="21"/>
        </w:rPr>
        <w:t>2.</w:t>
      </w:r>
      <w:r>
        <w:rPr>
          <w:rFonts w:hint="eastAsia"/>
          <w:sz w:val="21"/>
          <w:szCs w:val="21"/>
        </w:rPr>
        <w:t>平均业务及时响应率=</w:t>
      </w:r>
      <w:r>
        <w:rPr>
          <w:rFonts w:hint="eastAsia"/>
          <w:position w:val="-24"/>
          <w:sz w:val="21"/>
          <w:szCs w:val="21"/>
        </w:rPr>
        <w:object>
          <v:shape id="_x0000_i1025" o:spt="75" type="#_x0000_t75" style="height:30.5pt;width:225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="宋体"/>
          <w:sz w:val="21"/>
          <w:szCs w:val="21"/>
        </w:rPr>
        <w:t>。</w:t>
      </w:r>
    </w:p>
    <w:p>
      <w:pPr>
        <w:pStyle w:val="4"/>
        <w:adjustRightInd w:val="0"/>
        <w:snapToGrid w:val="0"/>
        <w:spacing w:before="0" w:beforeAutospacing="0" w:after="0" w:afterAutospacing="0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/>
          <w:sz w:val="21"/>
          <w:szCs w:val="21"/>
        </w:rPr>
        <w:t>3.团员连续3个月未交团费比例=</w:t>
      </w:r>
      <w:r>
        <w:rPr>
          <w:rFonts w:hint="eastAsia" w:ascii="宋体"/>
          <w:position w:val="-26"/>
          <w:sz w:val="21"/>
          <w:szCs w:val="21"/>
        </w:rPr>
        <w:object>
          <v:shape id="_x0000_i1026" o:spt="75" type="#_x0000_t75" style="height:30.4pt;width:131.0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  <w:r>
        <w:rPr>
          <w:rFonts w:hint="eastAsia" w:ascii="宋体"/>
          <w:sz w:val="21"/>
          <w:szCs w:val="21"/>
        </w:rPr>
        <w:t>。</w:t>
      </w:r>
    </w:p>
    <w:p>
      <w:pPr>
        <w:pStyle w:val="4"/>
        <w:adjustRightInd w:val="0"/>
        <w:snapToGrid w:val="0"/>
        <w:spacing w:before="0" w:beforeAutospacing="0" w:after="0" w:afterAutospacing="0"/>
        <w:ind w:firstLine="420" w:firstLineChars="200"/>
        <w:rPr>
          <w:rFonts w:hint="eastAsia" w:ascii="宋体"/>
          <w:sz w:val="21"/>
          <w:szCs w:val="21"/>
        </w:rPr>
      </w:pPr>
      <w:r>
        <w:rPr>
          <w:rFonts w:hint="eastAsia"/>
          <w:sz w:val="21"/>
          <w:szCs w:val="21"/>
        </w:rPr>
        <w:t>4.请勿更改申报表格式，保持本表在两页纸内，纸质版请双面打印。</w:t>
      </w:r>
    </w:p>
    <w:p>
      <w:pPr>
        <w:rPr>
          <w:rFonts w:ascii="方正黑体_GBK" w:hAnsi="方正黑体_GBK" w:eastAsia="方正黑体_GBK" w:cs="方正黑体_GBK"/>
          <w:sz w:val="30"/>
          <w:szCs w:val="30"/>
        </w:rPr>
        <w:sectPr>
          <w:pgSz w:w="11906" w:h="16838"/>
          <w:pgMar w:top="1440" w:right="1800" w:bottom="1440" w:left="1800" w:header="851" w:footer="964" w:gutter="0"/>
          <w:pgNumType w:fmt="decimalFullWidt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06C42"/>
    <w:rsid w:val="17C0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24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2020-03-15T06:43:00Z</dcterms:created>
  <dc:creator>＃</dc:creator>
  <cp:lastModifiedBy>＃</cp:lastModifiedBy>
  <dcterms:modified xsi:type="dcterms:W3CDTF">2020-03-15T06:44:16Z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